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3C" w:rsidRPr="00716182" w:rsidRDefault="006A7A3C" w:rsidP="006A7A3C">
      <w:pPr>
        <w:jc w:val="center"/>
        <w:rPr>
          <w:b/>
          <w:sz w:val="28"/>
          <w:szCs w:val="28"/>
        </w:rPr>
      </w:pPr>
      <w:r w:rsidRPr="00716182">
        <w:rPr>
          <w:b/>
          <w:sz w:val="28"/>
          <w:szCs w:val="28"/>
        </w:rPr>
        <w:t xml:space="preserve">ИЗБИРАТЕЛЬНАЯ КОМИССИЯ МУНИЦИПАЛЬНОГО </w:t>
      </w:r>
      <w:proofErr w:type="gramStart"/>
      <w:r w:rsidRPr="00716182">
        <w:rPr>
          <w:b/>
          <w:sz w:val="28"/>
          <w:szCs w:val="28"/>
        </w:rPr>
        <w:t>ОБРАЗОВАНИЯ</w:t>
      </w:r>
      <w:proofErr w:type="gramEnd"/>
      <w:r w:rsidRPr="00716182">
        <w:rPr>
          <w:b/>
          <w:sz w:val="28"/>
          <w:szCs w:val="28"/>
        </w:rPr>
        <w:t xml:space="preserve"> ЗАТО ЖЕЛЕЗНОГОРСК КРАСНОЯРСКОГО КРАЯ</w:t>
      </w:r>
    </w:p>
    <w:p w:rsidR="006A7A3C" w:rsidRPr="00716182" w:rsidRDefault="006A7A3C" w:rsidP="006A7A3C">
      <w:pPr>
        <w:jc w:val="center"/>
        <w:rPr>
          <w:sz w:val="16"/>
          <w:szCs w:val="16"/>
        </w:rPr>
      </w:pPr>
    </w:p>
    <w:p w:rsidR="006A7A3C" w:rsidRPr="00716182" w:rsidRDefault="006A7A3C" w:rsidP="006A7A3C">
      <w:pPr>
        <w:jc w:val="center"/>
        <w:rPr>
          <w:b/>
          <w:sz w:val="28"/>
          <w:szCs w:val="28"/>
        </w:rPr>
      </w:pPr>
      <w:r w:rsidRPr="00716182">
        <w:rPr>
          <w:b/>
          <w:sz w:val="28"/>
          <w:szCs w:val="28"/>
        </w:rPr>
        <w:t>РЕШЕНИЕ</w:t>
      </w:r>
    </w:p>
    <w:p w:rsidR="006A7A3C" w:rsidRPr="00716182" w:rsidRDefault="006A7A3C" w:rsidP="006A7A3C">
      <w:pPr>
        <w:jc w:val="center"/>
        <w:rPr>
          <w:sz w:val="16"/>
          <w:szCs w:val="16"/>
        </w:rPr>
      </w:pPr>
    </w:p>
    <w:p w:rsidR="006A7A3C" w:rsidRPr="00DC21E3" w:rsidRDefault="006A7A3C" w:rsidP="006A7A3C">
      <w:pPr>
        <w:rPr>
          <w:bCs/>
          <w:sz w:val="28"/>
          <w:szCs w:val="28"/>
        </w:rPr>
      </w:pPr>
      <w:r w:rsidRPr="00716182">
        <w:rPr>
          <w:sz w:val="28"/>
          <w:szCs w:val="28"/>
        </w:rPr>
        <w:t xml:space="preserve">16 сентября 2015 года                                                              </w:t>
      </w:r>
      <w:r w:rsidRPr="00716182">
        <w:rPr>
          <w:sz w:val="28"/>
          <w:szCs w:val="28"/>
        </w:rPr>
        <w:tab/>
      </w:r>
      <w:r w:rsidRPr="00716182">
        <w:rPr>
          <w:sz w:val="28"/>
          <w:szCs w:val="28"/>
        </w:rPr>
        <w:tab/>
        <w:t xml:space="preserve"> № </w:t>
      </w:r>
      <w:r w:rsidR="00716182" w:rsidRPr="00DC21E3">
        <w:rPr>
          <w:sz w:val="28"/>
          <w:szCs w:val="28"/>
        </w:rPr>
        <w:t>45</w:t>
      </w:r>
      <w:r w:rsidRPr="00716182">
        <w:rPr>
          <w:sz w:val="28"/>
          <w:szCs w:val="28"/>
        </w:rPr>
        <w:t xml:space="preserve">/ </w:t>
      </w:r>
      <w:r w:rsidR="00716182" w:rsidRPr="00DC21E3">
        <w:rPr>
          <w:sz w:val="28"/>
          <w:szCs w:val="28"/>
        </w:rPr>
        <w:t>179</w:t>
      </w:r>
    </w:p>
    <w:p w:rsidR="006A7A3C" w:rsidRPr="00716182" w:rsidRDefault="006A7A3C" w:rsidP="006A7A3C">
      <w:pPr>
        <w:jc w:val="center"/>
        <w:rPr>
          <w:sz w:val="28"/>
          <w:szCs w:val="28"/>
        </w:rPr>
      </w:pPr>
    </w:p>
    <w:p w:rsidR="006A7A3C" w:rsidRPr="00716182" w:rsidRDefault="006A7A3C" w:rsidP="006A7A3C">
      <w:pPr>
        <w:jc w:val="center"/>
        <w:rPr>
          <w:b/>
          <w:sz w:val="28"/>
          <w:szCs w:val="28"/>
        </w:rPr>
      </w:pPr>
      <w:r w:rsidRPr="00716182">
        <w:rPr>
          <w:b/>
          <w:sz w:val="28"/>
          <w:szCs w:val="28"/>
        </w:rPr>
        <w:t xml:space="preserve">О жалобе  </w:t>
      </w:r>
      <w:proofErr w:type="spellStart"/>
      <w:r w:rsidR="003F2EFC" w:rsidRPr="00716182">
        <w:rPr>
          <w:b/>
          <w:sz w:val="28"/>
          <w:szCs w:val="28"/>
        </w:rPr>
        <w:t>Адамовского</w:t>
      </w:r>
      <w:proofErr w:type="spellEnd"/>
      <w:r w:rsidR="003F2EFC" w:rsidRPr="00716182">
        <w:rPr>
          <w:b/>
          <w:sz w:val="28"/>
          <w:szCs w:val="28"/>
        </w:rPr>
        <w:t xml:space="preserve"> Я.С.</w:t>
      </w:r>
      <w:r w:rsidRPr="00716182">
        <w:rPr>
          <w:b/>
          <w:sz w:val="28"/>
          <w:szCs w:val="28"/>
        </w:rPr>
        <w:t xml:space="preserve"> - </w:t>
      </w:r>
    </w:p>
    <w:p w:rsidR="006A7A3C" w:rsidRPr="00716182" w:rsidRDefault="006A7A3C" w:rsidP="006A7A3C">
      <w:pPr>
        <w:jc w:val="center"/>
        <w:rPr>
          <w:b/>
          <w:sz w:val="28"/>
          <w:szCs w:val="28"/>
        </w:rPr>
      </w:pPr>
      <w:r w:rsidRPr="00716182">
        <w:rPr>
          <w:b/>
          <w:sz w:val="28"/>
          <w:szCs w:val="28"/>
        </w:rPr>
        <w:t>члена участковой избирательной комиссии избирательного участка № 71</w:t>
      </w:r>
      <w:r w:rsidR="003F2EFC" w:rsidRPr="00716182">
        <w:rPr>
          <w:b/>
          <w:sz w:val="28"/>
          <w:szCs w:val="28"/>
        </w:rPr>
        <w:t>8</w:t>
      </w:r>
      <w:r w:rsidRPr="00716182">
        <w:rPr>
          <w:b/>
          <w:sz w:val="28"/>
          <w:szCs w:val="28"/>
        </w:rPr>
        <w:t xml:space="preserve"> г</w:t>
      </w:r>
      <w:proofErr w:type="gramStart"/>
      <w:r w:rsidRPr="00716182">
        <w:rPr>
          <w:b/>
          <w:sz w:val="28"/>
          <w:szCs w:val="28"/>
        </w:rPr>
        <w:t>.Ж</w:t>
      </w:r>
      <w:proofErr w:type="gramEnd"/>
      <w:r w:rsidRPr="00716182">
        <w:rPr>
          <w:b/>
          <w:sz w:val="28"/>
          <w:szCs w:val="28"/>
        </w:rPr>
        <w:t>елезногорска Красноярского края с правом решающего голоса</w:t>
      </w:r>
    </w:p>
    <w:p w:rsidR="006A7A3C" w:rsidRPr="00716182" w:rsidRDefault="006A7A3C" w:rsidP="006A7A3C">
      <w:pPr>
        <w:pStyle w:val="ConsPlusNonformat"/>
        <w:rPr>
          <w:rFonts w:ascii="Times New Roman" w:hAnsi="Times New Roman" w:cs="Times New Roman"/>
          <w:sz w:val="28"/>
          <w:szCs w:val="28"/>
        </w:rPr>
      </w:pPr>
    </w:p>
    <w:p w:rsidR="006A7A3C" w:rsidRPr="00716182" w:rsidRDefault="006A7A3C" w:rsidP="006A7A3C">
      <w:pPr>
        <w:ind w:firstLine="708"/>
        <w:jc w:val="both"/>
        <w:rPr>
          <w:sz w:val="28"/>
          <w:szCs w:val="28"/>
        </w:rPr>
      </w:pPr>
      <w:r w:rsidRPr="00716182">
        <w:rPr>
          <w:sz w:val="28"/>
          <w:szCs w:val="28"/>
        </w:rPr>
        <w:t xml:space="preserve">14 сентября 2015 года в избирательную комиссию муниципального образования ЗАТО Железногорск Красноярского края поступила письменная жалоба </w:t>
      </w:r>
      <w:proofErr w:type="spellStart"/>
      <w:r w:rsidR="003F2EFC" w:rsidRPr="00716182">
        <w:rPr>
          <w:sz w:val="28"/>
          <w:szCs w:val="28"/>
        </w:rPr>
        <w:t>Адамовского</w:t>
      </w:r>
      <w:proofErr w:type="spellEnd"/>
      <w:r w:rsidR="003F2EFC" w:rsidRPr="00716182">
        <w:rPr>
          <w:sz w:val="28"/>
          <w:szCs w:val="28"/>
        </w:rPr>
        <w:t xml:space="preserve"> Ярослава Сергеевича</w:t>
      </w:r>
      <w:r w:rsidRPr="00716182">
        <w:rPr>
          <w:sz w:val="28"/>
          <w:szCs w:val="28"/>
        </w:rPr>
        <w:t xml:space="preserve">  - члена участковой избирательной комиссии избирательного участка № 71</w:t>
      </w:r>
      <w:r w:rsidR="003F2EFC" w:rsidRPr="00716182">
        <w:rPr>
          <w:sz w:val="28"/>
          <w:szCs w:val="28"/>
        </w:rPr>
        <w:t>8</w:t>
      </w:r>
      <w:r w:rsidRPr="00716182">
        <w:rPr>
          <w:sz w:val="28"/>
          <w:szCs w:val="28"/>
        </w:rPr>
        <w:t xml:space="preserve"> г.Железногорска Красноярского края с правом решающего голоса</w:t>
      </w:r>
      <w:r w:rsidR="00716182">
        <w:rPr>
          <w:sz w:val="28"/>
          <w:szCs w:val="28"/>
        </w:rPr>
        <w:t xml:space="preserve">, </w:t>
      </w:r>
      <w:r w:rsidRPr="00716182">
        <w:rPr>
          <w:sz w:val="28"/>
          <w:szCs w:val="28"/>
        </w:rPr>
        <w:t>в которой содерж</w:t>
      </w:r>
      <w:r w:rsidR="00184B15">
        <w:rPr>
          <w:sz w:val="28"/>
          <w:szCs w:val="28"/>
        </w:rPr>
        <w:t>и</w:t>
      </w:r>
      <w:r w:rsidRPr="00716182">
        <w:rPr>
          <w:sz w:val="28"/>
          <w:szCs w:val="28"/>
        </w:rPr>
        <w:t>тся информация о фактах нарушения кандидатом в депутаты А.В.Кулеш</w:t>
      </w:r>
      <w:r w:rsidR="00184B15">
        <w:rPr>
          <w:sz w:val="28"/>
          <w:szCs w:val="28"/>
        </w:rPr>
        <w:t>ом</w:t>
      </w:r>
      <w:r w:rsidRPr="00716182">
        <w:rPr>
          <w:sz w:val="28"/>
          <w:szCs w:val="28"/>
        </w:rPr>
        <w:t xml:space="preserve"> избирательного законодательства, допущенных в ходе проведения предвыборной агитации на территории избирательного участка № 719, и просьба признать результаты выборов по одномандатному избирательно округу № 9 недействительными.</w:t>
      </w:r>
    </w:p>
    <w:p w:rsidR="006A7A3C" w:rsidRPr="00716182" w:rsidRDefault="006A7A3C" w:rsidP="006A7A3C">
      <w:pPr>
        <w:ind w:firstLine="708"/>
        <w:jc w:val="both"/>
        <w:rPr>
          <w:rFonts w:eastAsiaTheme="minorHAnsi"/>
          <w:sz w:val="28"/>
          <w:szCs w:val="28"/>
          <w:lang w:eastAsia="en-US"/>
        </w:rPr>
      </w:pPr>
      <w:proofErr w:type="gramStart"/>
      <w:r w:rsidRPr="00716182">
        <w:rPr>
          <w:sz w:val="28"/>
          <w:szCs w:val="28"/>
        </w:rPr>
        <w:t>В силу пункта 1 статьи 77 Федерального закона «Об основных гарантиях избирательных прав и права на участие в референдуме граждан Российской Федерации», е</w:t>
      </w:r>
      <w:r w:rsidRPr="00716182">
        <w:rPr>
          <w:rFonts w:eastAsiaTheme="minorHAnsi"/>
          <w:sz w:val="28"/>
          <w:szCs w:val="28"/>
          <w:lang w:eastAsia="en-US"/>
        </w:rPr>
        <w:t>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вышестоящая комиссия до установления ею итогов голосования, определения результатов выборов, может отменить решение нижестоящей комиссии об итогах голосования</w:t>
      </w:r>
      <w:proofErr w:type="gramEnd"/>
      <w:r w:rsidRPr="00716182">
        <w:rPr>
          <w:rFonts w:eastAsiaTheme="minorHAnsi"/>
          <w:sz w:val="28"/>
          <w:szCs w:val="28"/>
          <w:lang w:eastAsia="en-US"/>
        </w:rPr>
        <w:t>,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о признании итогов голосования, результатов выборов недействительными.</w:t>
      </w:r>
    </w:p>
    <w:p w:rsidR="006A7A3C" w:rsidRPr="00716182" w:rsidRDefault="006A7A3C" w:rsidP="006A7A3C">
      <w:pPr>
        <w:ind w:firstLine="708"/>
        <w:jc w:val="both"/>
        <w:rPr>
          <w:rFonts w:eastAsiaTheme="minorHAnsi"/>
          <w:sz w:val="28"/>
          <w:szCs w:val="28"/>
          <w:lang w:eastAsia="en-US"/>
        </w:rPr>
      </w:pPr>
      <w:r w:rsidRPr="00716182">
        <w:rPr>
          <w:rFonts w:eastAsiaTheme="minorHAnsi"/>
          <w:sz w:val="28"/>
          <w:szCs w:val="28"/>
          <w:lang w:eastAsia="en-US"/>
        </w:rPr>
        <w:t>Таким образом, решение о признании итогов голосования, результатов выборов недействительными может быть принято избирательной комиссией в случае, если нарушение избирательного законодательства было допущено при проведении голосования или установлении итогов голосования.</w:t>
      </w:r>
    </w:p>
    <w:p w:rsidR="006A7A3C" w:rsidRPr="00716182" w:rsidRDefault="006A7A3C" w:rsidP="006A7A3C">
      <w:pPr>
        <w:ind w:firstLine="708"/>
        <w:jc w:val="both"/>
        <w:rPr>
          <w:rFonts w:eastAsiaTheme="minorHAnsi"/>
          <w:sz w:val="28"/>
          <w:szCs w:val="28"/>
          <w:lang w:eastAsia="en-US"/>
        </w:rPr>
      </w:pPr>
      <w:r w:rsidRPr="00716182">
        <w:rPr>
          <w:rFonts w:eastAsiaTheme="minorHAnsi"/>
          <w:sz w:val="28"/>
          <w:szCs w:val="28"/>
          <w:lang w:eastAsia="en-US"/>
        </w:rPr>
        <w:t xml:space="preserve">В письменной жалобе </w:t>
      </w:r>
      <w:proofErr w:type="spellStart"/>
      <w:r w:rsidR="003F2EFC" w:rsidRPr="00716182">
        <w:rPr>
          <w:rFonts w:eastAsiaTheme="minorHAnsi"/>
          <w:sz w:val="28"/>
          <w:szCs w:val="28"/>
          <w:lang w:eastAsia="en-US"/>
        </w:rPr>
        <w:t>Адамовского</w:t>
      </w:r>
      <w:proofErr w:type="spellEnd"/>
      <w:r w:rsidR="003F2EFC" w:rsidRPr="00716182">
        <w:rPr>
          <w:rFonts w:eastAsiaTheme="minorHAnsi"/>
          <w:sz w:val="28"/>
          <w:szCs w:val="28"/>
          <w:lang w:eastAsia="en-US"/>
        </w:rPr>
        <w:t xml:space="preserve"> Я.С.</w:t>
      </w:r>
      <w:r w:rsidRPr="00716182">
        <w:rPr>
          <w:rFonts w:eastAsiaTheme="minorHAnsi"/>
          <w:sz w:val="28"/>
          <w:szCs w:val="28"/>
          <w:lang w:eastAsia="en-US"/>
        </w:rPr>
        <w:t xml:space="preserve"> не содержится фактов нарушения избирательного законодательства, допущенных в день голосования 13 сентября 2015 года на избирательном участке № 719 в г</w:t>
      </w:r>
      <w:proofErr w:type="gramStart"/>
      <w:r w:rsidRPr="00716182">
        <w:rPr>
          <w:rFonts w:eastAsiaTheme="minorHAnsi"/>
          <w:sz w:val="28"/>
          <w:szCs w:val="28"/>
          <w:lang w:eastAsia="en-US"/>
        </w:rPr>
        <w:t>.Ж</w:t>
      </w:r>
      <w:proofErr w:type="gramEnd"/>
      <w:r w:rsidRPr="00716182">
        <w:rPr>
          <w:rFonts w:eastAsiaTheme="minorHAnsi"/>
          <w:sz w:val="28"/>
          <w:szCs w:val="28"/>
          <w:lang w:eastAsia="en-US"/>
        </w:rPr>
        <w:t>елезногорске.</w:t>
      </w:r>
    </w:p>
    <w:p w:rsidR="006A7A3C" w:rsidRPr="00716182" w:rsidRDefault="006A7A3C" w:rsidP="006A7A3C">
      <w:pPr>
        <w:ind w:firstLine="708"/>
        <w:jc w:val="both"/>
        <w:rPr>
          <w:sz w:val="28"/>
          <w:szCs w:val="28"/>
        </w:rPr>
      </w:pPr>
      <w:r w:rsidRPr="00716182">
        <w:rPr>
          <w:sz w:val="28"/>
          <w:szCs w:val="28"/>
        </w:rPr>
        <w:t xml:space="preserve">На основании изложенного, руководствуясь пунктом 1 статьи 77,  пунктом 6 статьи 75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w:t>
      </w:r>
      <w:proofErr w:type="gramStart"/>
      <w:r w:rsidRPr="00716182">
        <w:rPr>
          <w:sz w:val="28"/>
          <w:szCs w:val="28"/>
        </w:rPr>
        <w:t>образования</w:t>
      </w:r>
      <w:proofErr w:type="gramEnd"/>
      <w:r w:rsidRPr="00716182">
        <w:rPr>
          <w:sz w:val="28"/>
          <w:szCs w:val="28"/>
        </w:rPr>
        <w:t xml:space="preserve"> ЗАТО Железногорск Красноярского края</w:t>
      </w:r>
    </w:p>
    <w:p w:rsidR="006A7A3C" w:rsidRPr="00716182" w:rsidRDefault="006A7A3C" w:rsidP="006A7A3C">
      <w:pPr>
        <w:ind w:firstLine="708"/>
        <w:jc w:val="both"/>
        <w:rPr>
          <w:sz w:val="28"/>
          <w:szCs w:val="28"/>
        </w:rPr>
      </w:pPr>
    </w:p>
    <w:p w:rsidR="006A7A3C" w:rsidRPr="00716182" w:rsidRDefault="006A7A3C" w:rsidP="006A7A3C">
      <w:pPr>
        <w:jc w:val="both"/>
        <w:rPr>
          <w:b/>
          <w:sz w:val="28"/>
          <w:szCs w:val="28"/>
        </w:rPr>
      </w:pPr>
      <w:r w:rsidRPr="00716182">
        <w:rPr>
          <w:b/>
          <w:caps/>
          <w:sz w:val="28"/>
          <w:szCs w:val="28"/>
        </w:rPr>
        <w:lastRenderedPageBreak/>
        <w:t>решила:</w:t>
      </w:r>
      <w:r w:rsidRPr="00716182">
        <w:rPr>
          <w:b/>
          <w:sz w:val="28"/>
          <w:szCs w:val="28"/>
        </w:rPr>
        <w:t xml:space="preserve"> </w:t>
      </w:r>
    </w:p>
    <w:p w:rsidR="006A7A3C" w:rsidRPr="00716182" w:rsidRDefault="006A7A3C" w:rsidP="006A7A3C">
      <w:pPr>
        <w:jc w:val="both"/>
        <w:rPr>
          <w:sz w:val="28"/>
          <w:szCs w:val="28"/>
        </w:rPr>
      </w:pPr>
    </w:p>
    <w:p w:rsidR="006A7A3C" w:rsidRPr="00716182" w:rsidRDefault="006A7A3C" w:rsidP="006A7A3C">
      <w:pPr>
        <w:ind w:firstLine="708"/>
        <w:jc w:val="both"/>
        <w:rPr>
          <w:sz w:val="28"/>
          <w:szCs w:val="28"/>
        </w:rPr>
      </w:pPr>
      <w:r w:rsidRPr="00716182">
        <w:rPr>
          <w:sz w:val="28"/>
          <w:szCs w:val="28"/>
        </w:rPr>
        <w:t xml:space="preserve">В удовлетворении письменной жалобы </w:t>
      </w:r>
      <w:proofErr w:type="spellStart"/>
      <w:r w:rsidR="00E66198" w:rsidRPr="00716182">
        <w:rPr>
          <w:sz w:val="28"/>
          <w:szCs w:val="28"/>
        </w:rPr>
        <w:t>Адамовского</w:t>
      </w:r>
      <w:proofErr w:type="spellEnd"/>
      <w:r w:rsidR="00E66198" w:rsidRPr="00716182">
        <w:rPr>
          <w:sz w:val="28"/>
          <w:szCs w:val="28"/>
        </w:rPr>
        <w:t xml:space="preserve"> Ярослава Сергеевича </w:t>
      </w:r>
      <w:r w:rsidRPr="00716182">
        <w:rPr>
          <w:sz w:val="28"/>
          <w:szCs w:val="28"/>
        </w:rPr>
        <w:t>- члена участковой избирательной комиссии избирательного участка № 719 г.Железногорска Красноярского края с правом решающего голоса - отказать.</w:t>
      </w:r>
    </w:p>
    <w:p w:rsidR="006A7A3C" w:rsidRPr="00E66198" w:rsidRDefault="006A7A3C" w:rsidP="006A7A3C">
      <w:pPr>
        <w:ind w:firstLine="708"/>
        <w:jc w:val="both"/>
        <w:rPr>
          <w:sz w:val="28"/>
          <w:szCs w:val="28"/>
        </w:rPr>
      </w:pPr>
    </w:p>
    <w:p w:rsidR="0064360E" w:rsidRPr="00E66198" w:rsidRDefault="0064360E" w:rsidP="006A7A3C">
      <w:pPr>
        <w:ind w:firstLine="708"/>
        <w:jc w:val="both"/>
        <w:rPr>
          <w:sz w:val="28"/>
          <w:szCs w:val="28"/>
        </w:rPr>
      </w:pPr>
    </w:p>
    <w:p w:rsidR="006A7A3C" w:rsidRPr="00716182" w:rsidRDefault="006A7A3C" w:rsidP="006A7A3C">
      <w:pPr>
        <w:tabs>
          <w:tab w:val="left" w:pos="1260"/>
        </w:tabs>
        <w:jc w:val="both"/>
        <w:rPr>
          <w:sz w:val="28"/>
          <w:szCs w:val="28"/>
        </w:rPr>
      </w:pPr>
    </w:p>
    <w:tbl>
      <w:tblPr>
        <w:tblW w:w="0" w:type="auto"/>
        <w:tblLook w:val="01E0"/>
      </w:tblPr>
      <w:tblGrid>
        <w:gridCol w:w="5148"/>
        <w:gridCol w:w="4423"/>
      </w:tblGrid>
      <w:tr w:rsidR="006A7A3C" w:rsidRPr="00716182" w:rsidTr="00982CFE">
        <w:tc>
          <w:tcPr>
            <w:tcW w:w="5148" w:type="dxa"/>
          </w:tcPr>
          <w:p w:rsidR="006A7A3C" w:rsidRPr="00716182" w:rsidRDefault="006A7A3C" w:rsidP="00982CFE">
            <w:pPr>
              <w:rPr>
                <w:sz w:val="28"/>
                <w:szCs w:val="28"/>
              </w:rPr>
            </w:pPr>
            <w:r w:rsidRPr="00716182">
              <w:rPr>
                <w:sz w:val="28"/>
                <w:szCs w:val="28"/>
              </w:rPr>
              <w:t xml:space="preserve">Председатель </w:t>
            </w:r>
          </w:p>
          <w:p w:rsidR="006A7A3C" w:rsidRPr="00716182" w:rsidRDefault="006A7A3C" w:rsidP="00982CFE">
            <w:pPr>
              <w:rPr>
                <w:sz w:val="28"/>
                <w:szCs w:val="28"/>
              </w:rPr>
            </w:pPr>
            <w:r w:rsidRPr="00716182">
              <w:rPr>
                <w:sz w:val="28"/>
                <w:szCs w:val="28"/>
              </w:rPr>
              <w:t xml:space="preserve">избирательной комиссии </w:t>
            </w:r>
          </w:p>
          <w:p w:rsidR="006A7A3C" w:rsidRPr="00716182" w:rsidRDefault="006A7A3C" w:rsidP="00982CFE">
            <w:pPr>
              <w:rPr>
                <w:sz w:val="28"/>
                <w:szCs w:val="28"/>
              </w:rPr>
            </w:pPr>
            <w:r w:rsidRPr="00716182">
              <w:rPr>
                <w:sz w:val="28"/>
                <w:szCs w:val="28"/>
              </w:rPr>
              <w:t>муниципального образования</w:t>
            </w:r>
          </w:p>
        </w:tc>
        <w:tc>
          <w:tcPr>
            <w:tcW w:w="4423" w:type="dxa"/>
          </w:tcPr>
          <w:p w:rsidR="006A7A3C" w:rsidRPr="00716182" w:rsidRDefault="006A7A3C" w:rsidP="00982CFE">
            <w:pPr>
              <w:rPr>
                <w:sz w:val="28"/>
                <w:szCs w:val="28"/>
              </w:rPr>
            </w:pPr>
          </w:p>
          <w:p w:rsidR="006A7A3C" w:rsidRPr="00716182" w:rsidRDefault="006A7A3C" w:rsidP="00982CFE">
            <w:pPr>
              <w:rPr>
                <w:sz w:val="28"/>
                <w:szCs w:val="28"/>
              </w:rPr>
            </w:pPr>
          </w:p>
          <w:p w:rsidR="006A7A3C" w:rsidRPr="00716182" w:rsidRDefault="006A7A3C" w:rsidP="00716182">
            <w:pPr>
              <w:rPr>
                <w:sz w:val="28"/>
                <w:szCs w:val="28"/>
              </w:rPr>
            </w:pPr>
            <w:r w:rsidRPr="00716182">
              <w:rPr>
                <w:sz w:val="28"/>
                <w:szCs w:val="28"/>
              </w:rPr>
              <w:t xml:space="preserve"> </w:t>
            </w:r>
            <w:r w:rsidR="00716182" w:rsidRPr="00DC21E3">
              <w:rPr>
                <w:sz w:val="28"/>
                <w:szCs w:val="28"/>
              </w:rPr>
              <w:t xml:space="preserve">       </w:t>
            </w:r>
            <w:r w:rsidRPr="00716182">
              <w:rPr>
                <w:sz w:val="28"/>
                <w:szCs w:val="28"/>
              </w:rPr>
              <w:t xml:space="preserve">                          А.А. Соколова</w:t>
            </w:r>
          </w:p>
        </w:tc>
      </w:tr>
      <w:tr w:rsidR="006A7A3C" w:rsidRPr="00716182" w:rsidTr="00982CFE">
        <w:tc>
          <w:tcPr>
            <w:tcW w:w="5148" w:type="dxa"/>
          </w:tcPr>
          <w:p w:rsidR="006A7A3C" w:rsidRPr="00716182" w:rsidRDefault="006A7A3C" w:rsidP="00982CFE">
            <w:pPr>
              <w:rPr>
                <w:sz w:val="16"/>
                <w:szCs w:val="16"/>
              </w:rPr>
            </w:pPr>
          </w:p>
        </w:tc>
        <w:tc>
          <w:tcPr>
            <w:tcW w:w="4423" w:type="dxa"/>
          </w:tcPr>
          <w:p w:rsidR="006A7A3C" w:rsidRPr="00716182" w:rsidRDefault="006A7A3C" w:rsidP="00982CFE">
            <w:pPr>
              <w:rPr>
                <w:sz w:val="16"/>
                <w:szCs w:val="16"/>
              </w:rPr>
            </w:pPr>
          </w:p>
        </w:tc>
      </w:tr>
      <w:tr w:rsidR="006A7A3C" w:rsidRPr="00716182" w:rsidTr="00982CFE">
        <w:tc>
          <w:tcPr>
            <w:tcW w:w="5148" w:type="dxa"/>
          </w:tcPr>
          <w:p w:rsidR="006A7A3C" w:rsidRPr="00716182" w:rsidRDefault="006A7A3C" w:rsidP="00982CFE">
            <w:pPr>
              <w:rPr>
                <w:sz w:val="28"/>
                <w:szCs w:val="28"/>
              </w:rPr>
            </w:pPr>
            <w:r w:rsidRPr="00716182">
              <w:rPr>
                <w:sz w:val="28"/>
                <w:szCs w:val="28"/>
              </w:rPr>
              <w:t xml:space="preserve">Секретарь </w:t>
            </w:r>
          </w:p>
          <w:p w:rsidR="006A7A3C" w:rsidRPr="00716182" w:rsidRDefault="006A7A3C" w:rsidP="00982CFE">
            <w:pPr>
              <w:rPr>
                <w:sz w:val="28"/>
                <w:szCs w:val="28"/>
              </w:rPr>
            </w:pPr>
            <w:r w:rsidRPr="00716182">
              <w:rPr>
                <w:sz w:val="28"/>
                <w:szCs w:val="28"/>
              </w:rPr>
              <w:t xml:space="preserve">избирательной комиссии </w:t>
            </w:r>
          </w:p>
          <w:p w:rsidR="006A7A3C" w:rsidRPr="00716182" w:rsidRDefault="006A7A3C" w:rsidP="00982CFE">
            <w:pPr>
              <w:rPr>
                <w:sz w:val="28"/>
                <w:szCs w:val="28"/>
              </w:rPr>
            </w:pPr>
            <w:r w:rsidRPr="00716182">
              <w:rPr>
                <w:sz w:val="28"/>
                <w:szCs w:val="28"/>
              </w:rPr>
              <w:t>муниципального образования</w:t>
            </w:r>
          </w:p>
        </w:tc>
        <w:tc>
          <w:tcPr>
            <w:tcW w:w="4423" w:type="dxa"/>
          </w:tcPr>
          <w:p w:rsidR="006A7A3C" w:rsidRPr="00716182" w:rsidRDefault="006A7A3C" w:rsidP="00982CFE">
            <w:pPr>
              <w:rPr>
                <w:sz w:val="28"/>
                <w:szCs w:val="28"/>
              </w:rPr>
            </w:pPr>
          </w:p>
          <w:p w:rsidR="00716182" w:rsidRPr="00DC21E3" w:rsidRDefault="00716182" w:rsidP="00982CFE">
            <w:pPr>
              <w:rPr>
                <w:sz w:val="28"/>
                <w:szCs w:val="28"/>
              </w:rPr>
            </w:pPr>
          </w:p>
          <w:p w:rsidR="006A7A3C" w:rsidRPr="00716182" w:rsidRDefault="006A7A3C" w:rsidP="0064360E">
            <w:pPr>
              <w:jc w:val="right"/>
              <w:rPr>
                <w:sz w:val="28"/>
                <w:szCs w:val="28"/>
              </w:rPr>
            </w:pPr>
            <w:r w:rsidRPr="00716182">
              <w:rPr>
                <w:sz w:val="28"/>
                <w:szCs w:val="28"/>
              </w:rPr>
              <w:t xml:space="preserve">                              С.И. </w:t>
            </w:r>
            <w:proofErr w:type="spellStart"/>
            <w:r w:rsidRPr="00716182">
              <w:rPr>
                <w:sz w:val="28"/>
                <w:szCs w:val="28"/>
              </w:rPr>
              <w:t>Пургина</w:t>
            </w:r>
            <w:proofErr w:type="spellEnd"/>
          </w:p>
        </w:tc>
      </w:tr>
    </w:tbl>
    <w:p w:rsidR="006A7A3C" w:rsidRPr="00A64AA2" w:rsidRDefault="00A64AA2" w:rsidP="006A7A3C">
      <w:pPr>
        <w:jc w:val="both"/>
        <w:rPr>
          <w:sz w:val="28"/>
          <w:szCs w:val="28"/>
        </w:rPr>
      </w:pPr>
      <w:r>
        <w:rPr>
          <w:sz w:val="28"/>
          <w:szCs w:val="28"/>
        </w:rPr>
        <w:t>МП</w:t>
      </w:r>
    </w:p>
    <w:p w:rsidR="006A7A3C" w:rsidRPr="00716182" w:rsidRDefault="006A7A3C" w:rsidP="006A7A3C">
      <w:pPr>
        <w:rPr>
          <w:sz w:val="28"/>
          <w:szCs w:val="28"/>
        </w:rPr>
      </w:pPr>
    </w:p>
    <w:p w:rsidR="006A7A3C" w:rsidRPr="00716182" w:rsidRDefault="006A7A3C" w:rsidP="006A7A3C">
      <w:pPr>
        <w:rPr>
          <w:sz w:val="28"/>
          <w:szCs w:val="28"/>
        </w:rPr>
      </w:pPr>
    </w:p>
    <w:p w:rsidR="006A7A3C" w:rsidRPr="00716182" w:rsidRDefault="006A7A3C" w:rsidP="006A7A3C">
      <w:pPr>
        <w:rPr>
          <w:sz w:val="28"/>
          <w:szCs w:val="28"/>
        </w:rPr>
      </w:pPr>
    </w:p>
    <w:p w:rsidR="006A7A3C" w:rsidRDefault="006A7A3C" w:rsidP="006A7A3C"/>
    <w:p w:rsidR="006A7A3C" w:rsidRDefault="006A7A3C" w:rsidP="006A7A3C"/>
    <w:p w:rsidR="006A7A3C" w:rsidRDefault="006A7A3C" w:rsidP="006A7A3C"/>
    <w:p w:rsidR="006A7A3C" w:rsidRDefault="006A7A3C" w:rsidP="006A7A3C"/>
    <w:p w:rsidR="004721DA" w:rsidRDefault="004721DA"/>
    <w:sectPr w:rsidR="004721DA" w:rsidSect="006645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A3C"/>
    <w:rsid w:val="000023DB"/>
    <w:rsid w:val="000C3E6E"/>
    <w:rsid w:val="00184B15"/>
    <w:rsid w:val="00313837"/>
    <w:rsid w:val="003F2EFC"/>
    <w:rsid w:val="004721DA"/>
    <w:rsid w:val="0064360E"/>
    <w:rsid w:val="006A7A3C"/>
    <w:rsid w:val="00716182"/>
    <w:rsid w:val="007A2413"/>
    <w:rsid w:val="008A09AF"/>
    <w:rsid w:val="00A64AA2"/>
    <w:rsid w:val="00B544D1"/>
    <w:rsid w:val="00DC21E3"/>
    <w:rsid w:val="00E66198"/>
    <w:rsid w:val="00FE1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3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A7A3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3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A7A3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Региональное управление № 51 ФМБА России</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Лоптева</dc:creator>
  <cp:lastModifiedBy>Oleg</cp:lastModifiedBy>
  <cp:revision>2</cp:revision>
  <cp:lastPrinted>2015-09-16T13:06:00Z</cp:lastPrinted>
  <dcterms:created xsi:type="dcterms:W3CDTF">2015-09-21T05:33:00Z</dcterms:created>
  <dcterms:modified xsi:type="dcterms:W3CDTF">2015-09-21T05:33:00Z</dcterms:modified>
</cp:coreProperties>
</file>